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第七部分  社保基金预算收支情况说明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color w:val="000000"/>
          <w:sz w:val="32"/>
          <w:szCs w:val="32"/>
          <w:lang w:eastAsia="zh-CN"/>
        </w:rPr>
        <w:t>一、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  <w:lang w:val="en-US" w:eastAsia="zh-CN"/>
        </w:rPr>
        <w:t>2018年我市社会保险基金预算收支安排情况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2018年，我市社会保险基金预算收入52129万元，社会保险基金预算支出50436万元，预计当年收支结余1693万元，年末滚存结余32242万元。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（一）社会保险基金收入情况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社会保险基金预算收入主要包括：保险缴费收入、利息收入、财政补贴收入等。2018年预计收入52129万元，分项是：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1、城乡居民基本养老保险基金预算收入10468万元；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2、机关事业单位基本养老保险基金预算收入11651万元；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3、职工基本医疗保险基金预算收入6807万元；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4、城乡居民基本医疗保险基金预算收入22409万元；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5、失业保险基金预算收入362万元；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6、生育保险基金预算收入432万元.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（二）社会保险基金支出情况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社会保险支出主要包括：社会保险待遇支出、其他支出、转移支出、上解支出，2018年预计支出50436万元，支出项目是：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1、城乡居民基本养老保险基金预算支出7916万元；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2、机关事业单位基本养老保险基金预算支出11651万元；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3、职工基本医疗保险基金预算支出6303万元；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4、城乡居民基本医疗保险基金预算支出23877万元；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5、失业保险基金预算支出280万元；</w:t>
      </w:r>
    </w:p>
    <w:p>
      <w:pPr>
        <w:pStyle w:val="2"/>
        <w:spacing w:before="0" w:beforeAutospacing="0" w:after="0" w:afterAutospacing="0"/>
        <w:ind w:firstLine="480"/>
        <w:jc w:val="both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6、生育保险基金支出410万元.</w:t>
      </w:r>
    </w:p>
    <w:p>
      <w:pPr>
        <w:jc w:val="both"/>
        <w:rPr>
          <w:rFonts w:hint="eastAsia" w:ascii="仿宋" w:hAnsi="仿宋" w:eastAsia="仿宋" w:cstheme="minorBidi"/>
          <w:color w:val="000000"/>
          <w:kern w:val="0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theme="minorBidi"/>
          <w:color w:val="000000"/>
          <w:kern w:val="0"/>
          <w:sz w:val="32"/>
          <w:szCs w:val="32"/>
          <w:lang w:val="en-US" w:eastAsia="zh-CN" w:bidi="ar-SA"/>
        </w:rPr>
        <w:t>附表：2018年社会保险基金收支情况表</w:t>
      </w:r>
    </w:p>
    <w:p>
      <w:pPr>
        <w:jc w:val="both"/>
        <w:rPr>
          <w:rFonts w:hint="eastAsia" w:ascii="仿宋" w:hAnsi="仿宋" w:eastAsia="仿宋" w:cstheme="minorBidi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color w:val="000000"/>
          <w:kern w:val="0"/>
          <w:sz w:val="32"/>
          <w:szCs w:val="32"/>
          <w:lang w:val="en-US" w:eastAsia="zh-CN" w:bidi="ar-SA"/>
        </w:rPr>
        <w:t xml:space="preserve">   附表一：2018年社会保险基金收入预算表</w:t>
      </w:r>
    </w:p>
    <w:p>
      <w:pPr>
        <w:jc w:val="both"/>
        <w:rPr>
          <w:rFonts w:hint="eastAsia" w:ascii="仿宋" w:hAnsi="仿宋" w:eastAsia="仿宋" w:cstheme="minorBidi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theme="minorBidi"/>
          <w:color w:val="000000"/>
          <w:kern w:val="0"/>
          <w:sz w:val="32"/>
          <w:szCs w:val="32"/>
          <w:lang w:val="en-US" w:eastAsia="zh-CN" w:bidi="ar-SA"/>
        </w:rPr>
        <w:t xml:space="preserve">   附表二：2018年社会保险基金支出预算表</w:t>
      </w:r>
    </w:p>
    <w:p>
      <w:pPr>
        <w:jc w:val="both"/>
        <w:rPr>
          <w:rFonts w:hint="eastAsia" w:ascii="仿宋" w:hAnsi="仿宋" w:eastAsia="仿宋" w:cstheme="minorBidi"/>
          <w:color w:val="000000"/>
          <w:kern w:val="0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S Gothic">
    <w:panose1 w:val="020B0609070205080204"/>
    <w:charset w:val="80"/>
    <w:family w:val="roman"/>
    <w:pitch w:val="default"/>
    <w:sig w:usb0="E00002FF" w:usb1="6AC7FDFB" w:usb2="00000012" w:usb3="00000000" w:csb0="4002009F" w:csb1="DFD70000"/>
  </w:font>
  <w:font w:name="楷体_GB2312">
    <w:altName w:val="楷体"/>
    <w:panose1 w:val="00000000000000000000"/>
    <w:charset w:val="01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8331DC"/>
    <w:rsid w:val="366369A2"/>
    <w:rsid w:val="3DA46445"/>
    <w:rsid w:val="438331D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2018-10-14T13:23:00Z</dcterms:created>
  <dc:creator>User</dc:creator>
  <cp:lastModifiedBy>Administrator</cp:lastModifiedBy>
  <dcterms:modified xsi:type="dcterms:W3CDTF">2018-10-16T00:48:13Z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